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河南省农业科学院202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年度博士后招收计划</w:t>
      </w:r>
    </w:p>
    <w:tbl>
      <w:tblPr>
        <w:tblStyle w:val="3"/>
        <w:tblpPr w:leftFromText="180" w:rightFromText="180" w:vertAnchor="text" w:horzAnchor="page" w:tblpXSpec="center" w:tblpY="153"/>
        <w:tblOverlap w:val="never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"/>
        <w:gridCol w:w="1570"/>
        <w:gridCol w:w="3450"/>
        <w:gridCol w:w="3807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拟设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小麦栽培耕作科研岗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作物分子机制解析科研岗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分子生物学或生物信息学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玉米优异种质资源创新与利用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玉米优异基因资源发掘与利用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大田作物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DUS</w:t>
            </w: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植物种质资源、遗传育种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分子生物学等相关专业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功能基因挖掘与遗传机制解析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玉米功能基因组大数据分析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杂粮分子育种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李君霞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玉米绿色精准生产科研岗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甘薯遗传育种科研岗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花生栽培科研岗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作物栽培学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臧秀旺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萝卜种质资源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种质资源、遗传育种学、分子生物学、园艺学或生物信息学等相关专业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梨新种质创制及应用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</w:rPr>
              <w:t>果树学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辣椒遗传育种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遗传育种学、分子生物学、园艺学或生物信息学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大白菜抗病育种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遗传学、育种学、分子生物学、园艺学或生物信息学等相关专业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果品贮藏加工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果品贮藏加工、果树学等相关专业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常高正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经济作物养分调控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土壤微生物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、植物营养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作物土传病害生防作用机理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植物病理、微生物分子生物学、生物防治等相关专业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植物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病理及分子生物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学等相关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任应党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畜禽智能化养殖关键技术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农业工程相关专业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李绍钰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猪基因组育种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动物遗传育种学相关专业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邢宝松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牛繁殖育种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畜禽细胞生物学、分子生物学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王二耀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作物系统模拟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农业系统模拟、农业信息学、作物栽培学与耕作学、智慧农业等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智能装备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智慧农业、物联网工程、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工智能、农业工程、农业电气化及其自动化、农业机器、农机装备等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农业数据挖掘分析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农业信息化、计算机科学与技术、数据科学与大数据技术等相关专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农业农村经济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农业经济学、计量经济学、管理学等相关专业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滕永忠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农业质量标准与检测技术研究所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农产品质量安全检测技术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农药残留检测相关专业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吴绪金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油脂风味化学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食品科学与工程、生物化学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食品科学与工程、农产品加工与贮藏工程等相关专业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粮食及面制品加工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食品科学与工程、化学等相关专业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香辛蔬菜特征风味物质基础特性科研岗</w:t>
            </w:r>
            <w:bookmarkStart w:id="0" w:name="_GoBack"/>
            <w:bookmarkEnd w:id="0"/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食品风味化学、微生物发酵、农产品加工与贮藏工程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王赵改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耕作栽培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耕作栽培生理相关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芝麻种质资源精准鉴定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芝麻耐渍性状遗传解析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中药学、生药学或药理学等相关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本科为植物病理专业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（基因组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小麦穗发芽抗性基因克隆与机制解析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许为钢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16637C6A"/>
    <w:rsid w:val="16637C6A"/>
    <w:rsid w:val="4F0771E0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2023-04-27T08:11:00Z</dcterms:created>
  <dc:creator>Yinwuchina</dc:creator>
  <cp:lastModifiedBy>Yinwuchina</cp:lastModifiedBy>
  <dcterms:modified xsi:type="dcterms:W3CDTF">2023-04-27T08:23:31Z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ECA322E0C4584FC28B880A9280886C75</vt:lpwstr>
  </property>
</Properties>
</file>