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712" w:rsidRPr="00241712" w:rsidRDefault="00241712" w:rsidP="00394A70">
      <w:pPr>
        <w:widowControl/>
        <w:adjustRightInd w:val="0"/>
        <w:snapToGrid w:val="0"/>
        <w:spacing w:line="360" w:lineRule="auto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241712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河南省农科院</w:t>
      </w:r>
      <w:r w:rsidR="00B96000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经济作物研究所油莎豆研究室</w:t>
      </w:r>
      <w:r w:rsidRPr="00241712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招聘信息</w:t>
      </w:r>
    </w:p>
    <w:p w:rsidR="00241712" w:rsidRDefault="00241712" w:rsidP="00394A70">
      <w:pPr>
        <w:widowControl/>
        <w:shd w:val="clear" w:color="auto" w:fill="FFFFFF"/>
        <w:adjustRightInd w:val="0"/>
        <w:snapToGrid w:val="0"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417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根据工作需要，经主管部门同意，以在研项目为依托，河南省农业科学院经济作物研究所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油莎豆育种</w:t>
      </w:r>
      <w:r w:rsidRPr="002417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研究室现面向社会公开招聘编外科研助理人员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B96000">
        <w:rPr>
          <w:rFonts w:ascii="宋体" w:eastAsia="宋体" w:hAnsi="宋体" w:cs="宋体"/>
          <w:color w:val="000000"/>
          <w:kern w:val="0"/>
          <w:sz w:val="24"/>
          <w:szCs w:val="24"/>
        </w:rPr>
        <w:t>-2</w:t>
      </w:r>
      <w:r w:rsidRPr="002417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名，相关要求如下：</w:t>
      </w:r>
    </w:p>
    <w:p w:rsidR="00241712" w:rsidRPr="00241712" w:rsidRDefault="00241712" w:rsidP="00394A70">
      <w:pPr>
        <w:widowControl/>
        <w:shd w:val="clear" w:color="auto" w:fill="FFFFFF"/>
        <w:adjustRightInd w:val="0"/>
        <w:snapToGrid w:val="0"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4171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一、招聘人员基本条件</w:t>
      </w:r>
    </w:p>
    <w:p w:rsidR="00241712" w:rsidRPr="00241712" w:rsidRDefault="00241712" w:rsidP="00394A70">
      <w:pPr>
        <w:widowControl/>
        <w:shd w:val="clear" w:color="auto" w:fill="FFFFFF"/>
        <w:adjustRightInd w:val="0"/>
        <w:snapToGrid w:val="0"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417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（一）具有良好的品行，遵守宪法和法律，无不良嗜好；</w:t>
      </w:r>
    </w:p>
    <w:p w:rsidR="00241712" w:rsidRPr="00241712" w:rsidRDefault="00241712" w:rsidP="00394A70">
      <w:pPr>
        <w:widowControl/>
        <w:shd w:val="clear" w:color="auto" w:fill="FFFFFF"/>
        <w:adjustRightInd w:val="0"/>
        <w:snapToGrid w:val="0"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417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（二）年龄在30周岁以下（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1992</w:t>
      </w:r>
      <w:r w:rsidRPr="002417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年1月1日以后出生），本科及以上学历，专业为作物遗传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育种及相关专业</w:t>
      </w:r>
      <w:r w:rsidRPr="002417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，从事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过</w:t>
      </w:r>
      <w:r w:rsidRPr="002417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分子生物学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和生物信息学</w:t>
      </w:r>
      <w:r w:rsidRPr="002417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相关实验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的优先</w:t>
      </w:r>
      <w:r w:rsidRPr="002417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241712" w:rsidRPr="00241712" w:rsidRDefault="00241712" w:rsidP="00394A70">
      <w:pPr>
        <w:widowControl/>
        <w:shd w:val="clear" w:color="auto" w:fill="FFFFFF"/>
        <w:adjustRightInd w:val="0"/>
        <w:snapToGrid w:val="0"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417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（三）对农业科研具有浓厚的兴趣，专业素质过硬，工作细心认真，责任心强，勤奋好学，诚实严谨，具有独立承担科研任务的能力；</w:t>
      </w:r>
    </w:p>
    <w:p w:rsidR="00241712" w:rsidRPr="00241712" w:rsidRDefault="00241712" w:rsidP="00394A70">
      <w:pPr>
        <w:widowControl/>
        <w:shd w:val="clear" w:color="auto" w:fill="FFFFFF"/>
        <w:adjustRightInd w:val="0"/>
        <w:snapToGrid w:val="0"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417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（四）有下列情况之一者，不得报名：</w:t>
      </w:r>
    </w:p>
    <w:p w:rsidR="00241712" w:rsidRPr="00241712" w:rsidRDefault="00241712" w:rsidP="00394A70">
      <w:pPr>
        <w:widowControl/>
        <w:shd w:val="clear" w:color="auto" w:fill="FFFFFF"/>
        <w:adjustRightInd w:val="0"/>
        <w:snapToGrid w:val="0"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417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（1）曾受过各类刑事处罚的；</w:t>
      </w:r>
      <w:r w:rsidRPr="0024171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</w:t>
      </w:r>
      <w:r w:rsidRPr="00241712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2</w:t>
      </w:r>
      <w:r w:rsidRPr="0024171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</w:t>
      </w:r>
      <w:r w:rsidRPr="002417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曾开除公职的、开除学籍的；</w:t>
      </w:r>
      <w:r w:rsidRPr="0024171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</w:t>
      </w:r>
      <w:r w:rsidRPr="00241712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3</w:t>
      </w:r>
      <w:r w:rsidRPr="0024171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</w:t>
      </w:r>
      <w:r w:rsidRPr="002417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涉嫌违法违纪正在接受审查尚未作出结论的；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（4）</w:t>
      </w:r>
      <w:r w:rsidRPr="002417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有其他违反国家法律、法规行为的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241712" w:rsidRPr="00241712" w:rsidRDefault="00241712" w:rsidP="00394A70">
      <w:pPr>
        <w:widowControl/>
        <w:shd w:val="clear" w:color="auto" w:fill="FFFFFF"/>
        <w:adjustRightInd w:val="0"/>
        <w:snapToGrid w:val="0"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4171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 待遇</w:t>
      </w:r>
    </w:p>
    <w:p w:rsidR="00241712" w:rsidRPr="00241712" w:rsidRDefault="00241712" w:rsidP="00394A70">
      <w:pPr>
        <w:widowControl/>
        <w:shd w:val="clear" w:color="auto" w:fill="FFFFFF"/>
        <w:adjustRightInd w:val="0"/>
        <w:snapToGrid w:val="0"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417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试用期为三个月，试用期满考察合格后，签订聘用协议（非事业编制），办理保险等相关手续。待遇参照河南省农业科学院聘用编外人员管理办法执行。</w:t>
      </w:r>
    </w:p>
    <w:p w:rsidR="00241712" w:rsidRPr="00241712" w:rsidRDefault="00241712" w:rsidP="00394A70">
      <w:pPr>
        <w:widowControl/>
        <w:shd w:val="clear" w:color="auto" w:fill="FFFFFF"/>
        <w:adjustRightInd w:val="0"/>
        <w:snapToGrid w:val="0"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4171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三、招聘工作程序和时间</w:t>
      </w:r>
    </w:p>
    <w:p w:rsidR="00241712" w:rsidRPr="00241712" w:rsidRDefault="00241712" w:rsidP="00394A70">
      <w:pPr>
        <w:widowControl/>
        <w:shd w:val="clear" w:color="auto" w:fill="FFFFFF"/>
        <w:adjustRightInd w:val="0"/>
        <w:snapToGrid w:val="0"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417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（一）报名和资格审查</w:t>
      </w:r>
    </w:p>
    <w:p w:rsidR="00241712" w:rsidRPr="00241712" w:rsidRDefault="00241712" w:rsidP="00394A70">
      <w:pPr>
        <w:widowControl/>
        <w:shd w:val="clear" w:color="auto" w:fill="FFFFFF"/>
        <w:adjustRightInd w:val="0"/>
        <w:snapToGrid w:val="0"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417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报名时间：从发布本招聘公告即日起至20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22</w:t>
      </w:r>
      <w:r w:rsidRPr="002417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Pr="002417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19</w:t>
      </w:r>
      <w:r w:rsidRPr="002417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日止。</w:t>
      </w:r>
    </w:p>
    <w:p w:rsidR="00241712" w:rsidRPr="00241712" w:rsidRDefault="00241712" w:rsidP="00394A70">
      <w:pPr>
        <w:widowControl/>
        <w:shd w:val="clear" w:color="auto" w:fill="FFFFFF"/>
        <w:adjustRightInd w:val="0"/>
        <w:snapToGrid w:val="0"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417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资格审查：应聘人员填写报名表（见附件1），并提交本人身份证、学历、学位证书扫描件。审查合格后以电子邮件或电话等方式通知面试人员。</w:t>
      </w:r>
    </w:p>
    <w:p w:rsidR="00241712" w:rsidRPr="00241712" w:rsidRDefault="00241712" w:rsidP="00394A70">
      <w:pPr>
        <w:widowControl/>
        <w:shd w:val="clear" w:color="auto" w:fill="FFFFFF"/>
        <w:adjustRightInd w:val="0"/>
        <w:snapToGrid w:val="0"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417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（二）面试</w:t>
      </w:r>
    </w:p>
    <w:p w:rsidR="00241712" w:rsidRDefault="00241712" w:rsidP="00394A70">
      <w:pPr>
        <w:widowControl/>
        <w:shd w:val="clear" w:color="auto" w:fill="FFFFFF"/>
        <w:adjustRightInd w:val="0"/>
        <w:snapToGrid w:val="0"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417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面试以个人陈述、答辩形式进行。面试个人陈述内容为个人情况介绍、从事专业研究经历等。面试时间为每人15分钟，其中个人陈述10分钟（用ppt汇报），答疑5分钟。</w:t>
      </w:r>
    </w:p>
    <w:p w:rsidR="004F617F" w:rsidRPr="00241712" w:rsidRDefault="004F617F" w:rsidP="00394A70">
      <w:pPr>
        <w:widowControl/>
        <w:shd w:val="clear" w:color="auto" w:fill="FFFFFF"/>
        <w:adjustRightInd w:val="0"/>
        <w:snapToGrid w:val="0"/>
        <w:spacing w:line="360" w:lineRule="auto"/>
        <w:ind w:firstLine="56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F61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面试时须携带：本人近期1寸标准照片1张；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证明本人身份、最高学历的证件；</w:t>
      </w:r>
      <w:r w:rsidRPr="004F61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荣誉证书及资格证书等（身份证、学历学位证需提供原件及复印件，其它材料提供复印件）。应聘者提供的所有材料、信息等应真实可靠，一旦发现有造假行为，将随时辞退。</w:t>
      </w:r>
    </w:p>
    <w:p w:rsidR="00241712" w:rsidRPr="00241712" w:rsidRDefault="00241712" w:rsidP="00394A70">
      <w:pPr>
        <w:widowControl/>
        <w:shd w:val="clear" w:color="auto" w:fill="FFFFFF"/>
        <w:adjustRightInd w:val="0"/>
        <w:snapToGrid w:val="0"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417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面试时间另行通知。</w:t>
      </w:r>
    </w:p>
    <w:p w:rsidR="00241712" w:rsidRPr="00241712" w:rsidRDefault="00241712" w:rsidP="00394A70">
      <w:pPr>
        <w:widowControl/>
        <w:shd w:val="clear" w:color="auto" w:fill="FFFFFF"/>
        <w:adjustRightInd w:val="0"/>
        <w:snapToGrid w:val="0"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417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有意愿者</w:t>
      </w:r>
      <w:r w:rsidR="00394A7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</w:t>
      </w:r>
      <w:r w:rsidRPr="002417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将</w:t>
      </w:r>
      <w:r w:rsidR="00394A7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报名表</w:t>
      </w:r>
      <w:r w:rsidRPr="002417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以电子邮件形式发送至</w:t>
      </w:r>
      <w:r w:rsidR="00394A70" w:rsidRPr="00394A7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xxrlcj@163.com</w:t>
      </w:r>
    </w:p>
    <w:p w:rsidR="00241712" w:rsidRPr="00241712" w:rsidRDefault="00241712" w:rsidP="00394A70">
      <w:pPr>
        <w:widowControl/>
        <w:shd w:val="clear" w:color="auto" w:fill="FFFFFF"/>
        <w:adjustRightInd w:val="0"/>
        <w:snapToGrid w:val="0"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417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</w:t>
      </w:r>
      <w:r w:rsidR="00394A7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许欣然</w:t>
      </w:r>
    </w:p>
    <w:p w:rsidR="004F617F" w:rsidRPr="00241712" w:rsidRDefault="00241712" w:rsidP="00394A70">
      <w:pPr>
        <w:widowControl/>
        <w:shd w:val="clear" w:color="auto" w:fill="FFFFFF"/>
        <w:adjustRightInd w:val="0"/>
        <w:snapToGrid w:val="0"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417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  话：0371-</w:t>
      </w:r>
      <w:r w:rsidR="00394A70">
        <w:rPr>
          <w:rFonts w:ascii="宋体" w:eastAsia="宋体" w:hAnsi="宋体" w:cs="宋体"/>
          <w:color w:val="000000"/>
          <w:kern w:val="0"/>
          <w:sz w:val="24"/>
          <w:szCs w:val="24"/>
        </w:rPr>
        <w:t>65711514</w:t>
      </w:r>
    </w:p>
    <w:p w:rsidR="004F617F" w:rsidRDefault="004F617F">
      <w:pPr>
        <w:sectPr w:rsidR="004F617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F617F" w:rsidRDefault="004F617F" w:rsidP="004F617F">
      <w:pPr>
        <w:widowControl/>
        <w:spacing w:afterLines="50" w:after="156" w:line="52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附件1</w:t>
      </w:r>
    </w:p>
    <w:p w:rsidR="004F617F" w:rsidRPr="00CE0F87" w:rsidRDefault="004F617F" w:rsidP="004F617F">
      <w:pPr>
        <w:widowControl/>
        <w:spacing w:afterLines="50" w:after="156" w:line="520" w:lineRule="exact"/>
        <w:jc w:val="center"/>
        <w:rPr>
          <w:rFonts w:ascii="宋体" w:hAnsi="宋体" w:cs="宋体"/>
          <w:b/>
          <w:color w:val="000000"/>
          <w:spacing w:val="-20"/>
          <w:kern w:val="0"/>
          <w:sz w:val="30"/>
          <w:szCs w:val="30"/>
        </w:rPr>
      </w:pPr>
      <w:r w:rsidRPr="00CE0F87">
        <w:rPr>
          <w:rFonts w:ascii="宋体" w:hAnsi="宋体" w:hint="eastAsia"/>
          <w:b/>
          <w:sz w:val="30"/>
          <w:szCs w:val="30"/>
        </w:rPr>
        <w:t>河南省农业科学院经济作物研究所招聘人员报名表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1417"/>
        <w:gridCol w:w="1134"/>
        <w:gridCol w:w="1134"/>
        <w:gridCol w:w="1418"/>
        <w:gridCol w:w="989"/>
        <w:gridCol w:w="1661"/>
      </w:tblGrid>
      <w:tr w:rsidR="004F617F" w:rsidTr="00007376">
        <w:trPr>
          <w:trHeight w:val="1083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姓  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籍贯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照  片</w:t>
            </w:r>
          </w:p>
          <w:p w:rsidR="004F617F" w:rsidRDefault="004F617F" w:rsidP="00007376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（电子版）</w:t>
            </w:r>
          </w:p>
        </w:tc>
      </w:tr>
      <w:tr w:rsidR="004F617F" w:rsidTr="00007376">
        <w:trPr>
          <w:trHeight w:val="1085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政治面貌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4F617F" w:rsidTr="00007376">
        <w:trPr>
          <w:trHeight w:val="540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第一学历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取得学位时间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4F617F" w:rsidTr="00007376">
        <w:trPr>
          <w:trHeight w:val="54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毕业院校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所学专业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4F617F" w:rsidTr="00007376">
        <w:trPr>
          <w:trHeight w:val="540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最高学历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取得学位时间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4F617F" w:rsidTr="00007376">
        <w:trPr>
          <w:trHeight w:val="586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毕业院校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所学专业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4F617F" w:rsidTr="00007376">
        <w:trPr>
          <w:trHeight w:val="60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应聘岗位</w:t>
            </w:r>
          </w:p>
        </w:tc>
        <w:tc>
          <w:tcPr>
            <w:tcW w:w="7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 w:rsidRPr="004F617F">
              <w:rPr>
                <w:rFonts w:ascii="仿宋" w:eastAsia="仿宋" w:hAnsi="仿宋" w:cs="宋体" w:hint="eastAsia"/>
                <w:kern w:val="0"/>
                <w:sz w:val="28"/>
              </w:rPr>
              <w:t>科研助理</w:t>
            </w:r>
          </w:p>
        </w:tc>
      </w:tr>
      <w:tr w:rsidR="004F617F" w:rsidTr="00007376">
        <w:trPr>
          <w:trHeight w:val="952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有何特长</w:t>
            </w:r>
          </w:p>
        </w:tc>
        <w:tc>
          <w:tcPr>
            <w:tcW w:w="7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4F617F" w:rsidTr="00007376">
        <w:trPr>
          <w:trHeight w:val="239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已发表论文</w:t>
            </w:r>
            <w:r w:rsidR="00CE0F87">
              <w:rPr>
                <w:rFonts w:ascii="仿宋" w:eastAsia="仿宋" w:hAnsi="仿宋" w:cs="宋体" w:hint="eastAsia"/>
                <w:kern w:val="0"/>
                <w:sz w:val="28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>获得奖励及荣誉称号</w:t>
            </w:r>
          </w:p>
        </w:tc>
        <w:tc>
          <w:tcPr>
            <w:tcW w:w="7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4F617F" w:rsidTr="00007376">
        <w:trPr>
          <w:trHeight w:val="2258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BA0A0C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学习工作</w:t>
            </w:r>
            <w:r w:rsidR="004F617F">
              <w:rPr>
                <w:rFonts w:ascii="仿宋" w:eastAsia="仿宋" w:hAnsi="仿宋" w:cs="宋体" w:hint="eastAsia"/>
                <w:kern w:val="0"/>
                <w:sz w:val="28"/>
              </w:rPr>
              <w:t>简历</w:t>
            </w:r>
          </w:p>
        </w:tc>
        <w:tc>
          <w:tcPr>
            <w:tcW w:w="7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ind w:firstLineChars="100" w:firstLine="280"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  <w:bookmarkStart w:id="0" w:name="_GoBack"/>
            <w:bookmarkEnd w:id="0"/>
          </w:p>
        </w:tc>
      </w:tr>
      <w:tr w:rsidR="004F617F" w:rsidTr="00007376">
        <w:trPr>
          <w:trHeight w:val="7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联系方式</w:t>
            </w:r>
          </w:p>
        </w:tc>
        <w:tc>
          <w:tcPr>
            <w:tcW w:w="7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7F" w:rsidRDefault="004F617F" w:rsidP="00007376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手机：   </w:t>
            </w:r>
            <w:r>
              <w:rPr>
                <w:rFonts w:ascii="仿宋" w:eastAsia="仿宋" w:hAnsi="仿宋" w:cs="宋体"/>
                <w:kern w:val="0"/>
                <w:sz w:val="28"/>
              </w:rPr>
              <w:t xml:space="preserve">        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    E-mail:</w:t>
            </w:r>
            <w:r>
              <w:rPr>
                <w:rFonts w:ascii="仿宋" w:eastAsia="仿宋" w:hAnsi="仿宋" w:cs="宋体"/>
                <w:kern w:val="0"/>
                <w:sz w:val="28"/>
              </w:rPr>
              <w:t xml:space="preserve"> </w:t>
            </w:r>
          </w:p>
        </w:tc>
      </w:tr>
    </w:tbl>
    <w:p w:rsidR="00AA092A" w:rsidRDefault="00AA092A"/>
    <w:sectPr w:rsidR="00AA0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AC1" w:rsidRDefault="00C35AC1" w:rsidP="00241712">
      <w:r>
        <w:separator/>
      </w:r>
    </w:p>
  </w:endnote>
  <w:endnote w:type="continuationSeparator" w:id="0">
    <w:p w:rsidR="00C35AC1" w:rsidRDefault="00C35AC1" w:rsidP="0024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AC1" w:rsidRDefault="00C35AC1" w:rsidP="00241712">
      <w:r>
        <w:separator/>
      </w:r>
    </w:p>
  </w:footnote>
  <w:footnote w:type="continuationSeparator" w:id="0">
    <w:p w:rsidR="00C35AC1" w:rsidRDefault="00C35AC1" w:rsidP="00241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B2"/>
    <w:rsid w:val="00241712"/>
    <w:rsid w:val="00394A70"/>
    <w:rsid w:val="004F617F"/>
    <w:rsid w:val="007E030F"/>
    <w:rsid w:val="00AA092A"/>
    <w:rsid w:val="00B96000"/>
    <w:rsid w:val="00BA0A0C"/>
    <w:rsid w:val="00C35AC1"/>
    <w:rsid w:val="00CE0F87"/>
    <w:rsid w:val="00E6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294A2D-2D92-401C-9EF6-BEF58BC3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1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17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1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171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F617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F6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5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1E7B1-8EF8-43C5-A6E3-BA3F028D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2022-05-12T03:34:00Z</dcterms:created>
  <dcterms:modified xsi:type="dcterms:W3CDTF">2022-05-12T07:15:00Z</dcterms:modified>
</cp:coreProperties>
</file>