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/>
        </w:rPr>
      </w:pPr>
      <w:r>
        <w:rPr>
          <w:rFonts w:hint="eastAsia" w:ascii="仿宋" w:hAnsi="仿宋" w:eastAsia="方正小标宋简体"/>
          <w:bCs/>
          <w:spacing w:val="-4"/>
          <w:sz w:val="44"/>
          <w:szCs w:val="44"/>
          <w:lang w:eastAsia="zh-CN"/>
        </w:rPr>
        <w:t>保安服务（劳务派遣）采购</w:t>
      </w:r>
      <w:r>
        <w:rPr>
          <w:rFonts w:hint="eastAsia" w:ascii="仿宋" w:hAnsi="仿宋" w:eastAsia="方正小标宋简体"/>
          <w:bCs/>
          <w:spacing w:val="-4"/>
          <w:sz w:val="44"/>
          <w:szCs w:val="44"/>
        </w:rPr>
        <w:t>询价单</w:t>
      </w:r>
    </w:p>
    <w:p>
      <w:pPr>
        <w:jc w:val="right"/>
        <w:rPr>
          <w:rFonts w:ascii="仿宋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_GB2312" w:cs="Times New Roman"/>
          <w:sz w:val="32"/>
          <w:szCs w:val="32"/>
        </w:rPr>
        <w:t xml:space="preserve">年  </w:t>
      </w:r>
      <w:r>
        <w:rPr>
          <w:rFonts w:hint="eastAsia" w:ascii="仿宋" w:hAnsi="仿宋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_GB2312" w:cs="Times New Roman"/>
          <w:sz w:val="32"/>
          <w:szCs w:val="32"/>
        </w:rPr>
        <w:t xml:space="preserve"> 月  </w:t>
      </w:r>
      <w:r>
        <w:rPr>
          <w:rFonts w:hint="eastAsia" w:ascii="仿宋" w:hAnsi="仿宋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_GB2312" w:cs="Times New Roman"/>
          <w:sz w:val="32"/>
          <w:szCs w:val="32"/>
        </w:rPr>
        <w:t xml:space="preserve"> 日                         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18"/>
        <w:gridCol w:w="1003"/>
        <w:gridCol w:w="1031"/>
        <w:gridCol w:w="919"/>
        <w:gridCol w:w="705"/>
        <w:gridCol w:w="938"/>
        <w:gridCol w:w="96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31" w:type="pct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采购单位</w:t>
            </w:r>
          </w:p>
        </w:tc>
        <w:tc>
          <w:tcPr>
            <w:tcW w:w="1693" w:type="pct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18"/>
                <w:szCs w:val="18"/>
                <w:lang w:eastAsia="zh-CN"/>
              </w:rPr>
              <w:t>河南省农业科学院现代农业科技试验示范基地管理与服务中心</w:t>
            </w: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采购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编号</w:t>
            </w:r>
          </w:p>
        </w:tc>
        <w:tc>
          <w:tcPr>
            <w:tcW w:w="1770" w:type="pct"/>
            <w:gridSpan w:val="3"/>
          </w:tcPr>
          <w:p>
            <w:pPr>
              <w:rPr>
                <w:rFonts w:ascii="仿宋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31" w:type="pct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报价供应商名单</w:t>
            </w:r>
          </w:p>
        </w:tc>
        <w:tc>
          <w:tcPr>
            <w:tcW w:w="1693" w:type="pct"/>
            <w:gridSpan w:val="3"/>
          </w:tcPr>
          <w:p>
            <w:pPr>
              <w:jc w:val="left"/>
              <w:rPr>
                <w:rFonts w:hint="eastAsia" w:ascii="仿宋" w:hAnsi="仿宋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公司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1770" w:type="pct"/>
            <w:gridSpan w:val="3"/>
          </w:tcPr>
          <w:p>
            <w:pPr>
              <w:rPr>
                <w:rFonts w:hint="default" w:ascii="仿宋" w:hAnsi="仿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31" w:type="pct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供应商联系人</w:t>
            </w:r>
          </w:p>
        </w:tc>
        <w:tc>
          <w:tcPr>
            <w:tcW w:w="1693" w:type="pct"/>
            <w:gridSpan w:val="3"/>
          </w:tcPr>
          <w:p>
            <w:pPr>
              <w:jc w:val="left"/>
              <w:rPr>
                <w:rFonts w:hint="eastAsia" w:ascii="仿宋" w:hAnsi="仿宋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770" w:type="pct"/>
            <w:gridSpan w:val="3"/>
          </w:tcPr>
          <w:p>
            <w:pPr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31" w:type="pct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采购形式</w:t>
            </w:r>
          </w:p>
        </w:tc>
        <w:tc>
          <w:tcPr>
            <w:tcW w:w="169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询价</w:t>
            </w:r>
          </w:p>
        </w:tc>
        <w:tc>
          <w:tcPr>
            <w:tcW w:w="404" w:type="pct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形式</w:t>
            </w:r>
          </w:p>
        </w:tc>
        <w:tc>
          <w:tcPr>
            <w:tcW w:w="177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自行组织采购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分项内容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177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62" w:type="pct"/>
            <w:vMerge w:val="restart"/>
            <w:textDirection w:val="tbRlV"/>
          </w:tcPr>
          <w:p>
            <w:pPr>
              <w:spacing w:line="600" w:lineRule="auto"/>
              <w:ind w:left="113" w:right="113" w:firstLine="240" w:firstLineChars="100"/>
              <w:jc w:val="left"/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  <w:t>保安服务（劳务派遣）</w:t>
            </w:r>
          </w:p>
        </w:tc>
        <w:tc>
          <w:tcPr>
            <w:tcW w:w="469" w:type="pc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保安人员</w:t>
            </w:r>
          </w:p>
        </w:tc>
        <w:tc>
          <w:tcPr>
            <w:tcW w:w="526" w:type="pct"/>
            <w:vAlign w:val="center"/>
          </w:tcPr>
          <w:p>
            <w:pPr>
              <w:jc w:val="both"/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404" w:type="pc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70" w:type="pct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2022.1.1-2022.12.31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62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巡逻车辆（机动车）</w:t>
            </w:r>
          </w:p>
        </w:tc>
        <w:tc>
          <w:tcPr>
            <w:tcW w:w="526" w:type="pct"/>
            <w:vAlign w:val="center"/>
          </w:tcPr>
          <w:p>
            <w:pPr>
              <w:jc w:val="both"/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  <w:t>辆</w:t>
            </w:r>
          </w:p>
        </w:tc>
        <w:tc>
          <w:tcPr>
            <w:tcW w:w="404" w:type="pc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pct"/>
            <w:gridSpan w:val="3"/>
            <w:vMerge w:val="continue"/>
            <w:vAlign w:val="center"/>
          </w:tcPr>
          <w:p>
            <w:pPr>
              <w:jc w:val="both"/>
              <w:rPr>
                <w:rFonts w:ascii="仿宋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662" w:type="pct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jc w:val="both"/>
              <w:rPr>
                <w:rFonts w:hint="eastAsia" w:ascii="仿宋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训练服、工作制服、警械、通信工具等配套安保设备</w:t>
            </w:r>
          </w:p>
        </w:tc>
        <w:tc>
          <w:tcPr>
            <w:tcW w:w="526" w:type="pct"/>
            <w:vAlign w:val="center"/>
          </w:tcPr>
          <w:p>
            <w:pPr>
              <w:jc w:val="both"/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404" w:type="pct"/>
            <w:vAlign w:val="center"/>
          </w:tcPr>
          <w:p>
            <w:pPr>
              <w:jc w:val="both"/>
              <w:rPr>
                <w:rFonts w:hint="default" w:ascii="仿宋" w:hAnsi="仿宋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pct"/>
            <w:gridSpan w:val="3"/>
            <w:vMerge w:val="continue"/>
            <w:vAlign w:val="center"/>
          </w:tcPr>
          <w:p>
            <w:pPr>
              <w:jc w:val="both"/>
              <w:rPr>
                <w:rFonts w:ascii="仿宋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5000" w:type="pct"/>
            <w:gridSpan w:val="9"/>
          </w:tcPr>
          <w:p>
            <w:pPr>
              <w:jc w:val="both"/>
              <w:rPr>
                <w:rFonts w:hint="default" w:ascii="仿宋" w:hAnsi="仿宋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eastAsia="zh-CN"/>
              </w:rPr>
              <w:t>保安服务以供应商管理为主，接受采购单位的监督管理；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eastAsia="zh-CN"/>
              </w:rPr>
              <w:t>采购单位为安保人员提供食宿方便，供应商为采购单位提供门卫、巡逻等安保服务，其他未尽事宜报价方应当向采购单位询问，以采购单位解释和最终合同为准；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eastAsia="zh-CN"/>
              </w:rPr>
              <w:t>本次采购报价为全年</w:t>
            </w:r>
            <w:bookmarkStart w:id="0" w:name="_GoBack"/>
            <w:bookmarkEnd w:id="0"/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eastAsia="zh-CN"/>
              </w:rPr>
              <w:t>费用，采购单位每月支付一次，在下月</w:t>
            </w:r>
            <w:r>
              <w:rPr>
                <w:rFonts w:hint="eastAsia" w:ascii="仿宋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10日前支付完毕。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大写</w:t>
            </w:r>
          </w:p>
        </w:tc>
        <w:tc>
          <w:tcPr>
            <w:tcW w:w="206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小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写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3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采购人员签名</w:t>
            </w:r>
          </w:p>
          <w:p>
            <w:pPr>
              <w:spacing w:line="360" w:lineRule="auto"/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sz w:val="24"/>
                <w:szCs w:val="24"/>
              </w:rPr>
              <w:t>（3人以上）</w:t>
            </w:r>
          </w:p>
        </w:tc>
        <w:tc>
          <w:tcPr>
            <w:tcW w:w="3868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_GB2312" w:cs="Times New Roman"/>
          <w:sz w:val="24"/>
          <w:szCs w:val="24"/>
        </w:rPr>
      </w:pPr>
      <w:r>
        <w:rPr>
          <w:rFonts w:hint="eastAsia" w:ascii="仿宋" w:hAnsi="仿宋" w:eastAsia="仿宋_GB2312" w:cs="Times New Roman"/>
          <w:sz w:val="24"/>
          <w:szCs w:val="24"/>
        </w:rPr>
        <w:t>备注：采购单每个供应商填报一份，至少填报三个供应商以上。</w:t>
      </w:r>
    </w:p>
    <w:p>
      <w:pPr>
        <w:pBdr>
          <w:top w:val="single" w:color="auto" w:sz="6" w:space="0"/>
          <w:bottom w:val="single" w:color="auto" w:sz="6" w:space="1"/>
        </w:pBdr>
        <w:ind w:firstLine="320" w:firstLineChars="100"/>
        <w:contextualSpacing/>
        <w:jc w:val="left"/>
        <w:rPr>
          <w:rFonts w:ascii="仿宋" w:hAnsi="仿宋" w:eastAsia="仿宋_GB2312" w:cs="Times New Roman"/>
          <w:sz w:val="32"/>
          <w:szCs w:val="32"/>
        </w:rPr>
      </w:pPr>
    </w:p>
    <w:sectPr>
      <w:footerReference r:id="rId3" w:type="even"/>
      <w:pgSz w:w="11906" w:h="16838"/>
      <w:pgMar w:top="1531" w:right="1701" w:bottom="1474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F07926"/>
    <w:rsid w:val="00000D4A"/>
    <w:rsid w:val="000026C9"/>
    <w:rsid w:val="0003471A"/>
    <w:rsid w:val="001F128B"/>
    <w:rsid w:val="001F18BE"/>
    <w:rsid w:val="00206D23"/>
    <w:rsid w:val="00211913"/>
    <w:rsid w:val="003B7523"/>
    <w:rsid w:val="003E2D70"/>
    <w:rsid w:val="005F621B"/>
    <w:rsid w:val="006066D0"/>
    <w:rsid w:val="00684BE8"/>
    <w:rsid w:val="006A0799"/>
    <w:rsid w:val="006C2A35"/>
    <w:rsid w:val="007047DE"/>
    <w:rsid w:val="0095766D"/>
    <w:rsid w:val="009D7803"/>
    <w:rsid w:val="009E41BF"/>
    <w:rsid w:val="00AE01B3"/>
    <w:rsid w:val="00AF71AC"/>
    <w:rsid w:val="00B37628"/>
    <w:rsid w:val="00C15BC2"/>
    <w:rsid w:val="00C242BB"/>
    <w:rsid w:val="00C54C52"/>
    <w:rsid w:val="00D17732"/>
    <w:rsid w:val="00DE50E7"/>
    <w:rsid w:val="00E332A5"/>
    <w:rsid w:val="00ED6EF0"/>
    <w:rsid w:val="00F41234"/>
    <w:rsid w:val="00FB1F54"/>
    <w:rsid w:val="012F5FBC"/>
    <w:rsid w:val="01823417"/>
    <w:rsid w:val="02946653"/>
    <w:rsid w:val="029A4FDE"/>
    <w:rsid w:val="031F2C1F"/>
    <w:rsid w:val="03AC0B01"/>
    <w:rsid w:val="03D35CEF"/>
    <w:rsid w:val="03F3387E"/>
    <w:rsid w:val="04C06F14"/>
    <w:rsid w:val="05380AD9"/>
    <w:rsid w:val="053E7829"/>
    <w:rsid w:val="07671850"/>
    <w:rsid w:val="07750B53"/>
    <w:rsid w:val="077D26F7"/>
    <w:rsid w:val="07E956F8"/>
    <w:rsid w:val="085366EB"/>
    <w:rsid w:val="08FA638E"/>
    <w:rsid w:val="099D06FA"/>
    <w:rsid w:val="0B401F9B"/>
    <w:rsid w:val="0D274989"/>
    <w:rsid w:val="0D843ACA"/>
    <w:rsid w:val="0E615F29"/>
    <w:rsid w:val="0E6D5940"/>
    <w:rsid w:val="0E8C4B89"/>
    <w:rsid w:val="10275F12"/>
    <w:rsid w:val="10741913"/>
    <w:rsid w:val="11B43183"/>
    <w:rsid w:val="11C62FC4"/>
    <w:rsid w:val="12A102BD"/>
    <w:rsid w:val="13A37E5C"/>
    <w:rsid w:val="13E8029A"/>
    <w:rsid w:val="13F017A8"/>
    <w:rsid w:val="141A551C"/>
    <w:rsid w:val="14C2466F"/>
    <w:rsid w:val="14E66570"/>
    <w:rsid w:val="15F07926"/>
    <w:rsid w:val="16705393"/>
    <w:rsid w:val="1689563B"/>
    <w:rsid w:val="16916C0F"/>
    <w:rsid w:val="169B5E83"/>
    <w:rsid w:val="16DA0D8A"/>
    <w:rsid w:val="170553DA"/>
    <w:rsid w:val="18252C43"/>
    <w:rsid w:val="185C25E9"/>
    <w:rsid w:val="187B771C"/>
    <w:rsid w:val="18947B0A"/>
    <w:rsid w:val="19022D6C"/>
    <w:rsid w:val="1998547F"/>
    <w:rsid w:val="1A72750E"/>
    <w:rsid w:val="1AD4000F"/>
    <w:rsid w:val="1B032C2D"/>
    <w:rsid w:val="1B3276FB"/>
    <w:rsid w:val="1B553180"/>
    <w:rsid w:val="1EF54D3A"/>
    <w:rsid w:val="1F825DAA"/>
    <w:rsid w:val="1FC92AC9"/>
    <w:rsid w:val="2076637D"/>
    <w:rsid w:val="22945431"/>
    <w:rsid w:val="235557EA"/>
    <w:rsid w:val="23717ABD"/>
    <w:rsid w:val="250A5A0A"/>
    <w:rsid w:val="274F55FB"/>
    <w:rsid w:val="27515A13"/>
    <w:rsid w:val="28B074FA"/>
    <w:rsid w:val="28F64E3C"/>
    <w:rsid w:val="2B5D1E34"/>
    <w:rsid w:val="2B693462"/>
    <w:rsid w:val="2BA32A0C"/>
    <w:rsid w:val="2BBD1E94"/>
    <w:rsid w:val="2DCB5BBD"/>
    <w:rsid w:val="2E9921C6"/>
    <w:rsid w:val="2F381857"/>
    <w:rsid w:val="2FED1361"/>
    <w:rsid w:val="306472E0"/>
    <w:rsid w:val="31094D74"/>
    <w:rsid w:val="31DD3B0E"/>
    <w:rsid w:val="33451049"/>
    <w:rsid w:val="341F2BC4"/>
    <w:rsid w:val="353621CA"/>
    <w:rsid w:val="356A57E1"/>
    <w:rsid w:val="36485A26"/>
    <w:rsid w:val="367A7C88"/>
    <w:rsid w:val="3723724A"/>
    <w:rsid w:val="378230EE"/>
    <w:rsid w:val="3784237A"/>
    <w:rsid w:val="39675033"/>
    <w:rsid w:val="39D4114E"/>
    <w:rsid w:val="3A3C0020"/>
    <w:rsid w:val="3A524D85"/>
    <w:rsid w:val="3BE860ED"/>
    <w:rsid w:val="3C104102"/>
    <w:rsid w:val="3C874EC6"/>
    <w:rsid w:val="3D767ACE"/>
    <w:rsid w:val="3DF25B58"/>
    <w:rsid w:val="3F5F252C"/>
    <w:rsid w:val="3F903BAC"/>
    <w:rsid w:val="3F9B67E0"/>
    <w:rsid w:val="3F9D3A5F"/>
    <w:rsid w:val="404B6AEB"/>
    <w:rsid w:val="433B417A"/>
    <w:rsid w:val="43457478"/>
    <w:rsid w:val="44055253"/>
    <w:rsid w:val="442A0376"/>
    <w:rsid w:val="44812599"/>
    <w:rsid w:val="475630A3"/>
    <w:rsid w:val="476825C4"/>
    <w:rsid w:val="476D45B5"/>
    <w:rsid w:val="487C453C"/>
    <w:rsid w:val="48BB5D58"/>
    <w:rsid w:val="48CE4511"/>
    <w:rsid w:val="49E217B2"/>
    <w:rsid w:val="4BFA55FD"/>
    <w:rsid w:val="4D147992"/>
    <w:rsid w:val="4DCF0AD6"/>
    <w:rsid w:val="4DE4647D"/>
    <w:rsid w:val="4EFC283C"/>
    <w:rsid w:val="4F1012A7"/>
    <w:rsid w:val="4F627CF9"/>
    <w:rsid w:val="4FDC2170"/>
    <w:rsid w:val="500E0952"/>
    <w:rsid w:val="50D707CE"/>
    <w:rsid w:val="516F4AA9"/>
    <w:rsid w:val="51B120A8"/>
    <w:rsid w:val="51B15B33"/>
    <w:rsid w:val="55EF1449"/>
    <w:rsid w:val="56531BD5"/>
    <w:rsid w:val="56DF2AB7"/>
    <w:rsid w:val="578B1DF9"/>
    <w:rsid w:val="5828726B"/>
    <w:rsid w:val="588C245A"/>
    <w:rsid w:val="58EF5F9C"/>
    <w:rsid w:val="5A6D47AA"/>
    <w:rsid w:val="5B572735"/>
    <w:rsid w:val="5BDA098B"/>
    <w:rsid w:val="5D3272E3"/>
    <w:rsid w:val="5D7462F4"/>
    <w:rsid w:val="5D7C6C3F"/>
    <w:rsid w:val="5D7D6221"/>
    <w:rsid w:val="5EE72C02"/>
    <w:rsid w:val="5F662885"/>
    <w:rsid w:val="5F853B55"/>
    <w:rsid w:val="5FDE71CB"/>
    <w:rsid w:val="60874E67"/>
    <w:rsid w:val="60CD5F3F"/>
    <w:rsid w:val="60DF378B"/>
    <w:rsid w:val="618706E5"/>
    <w:rsid w:val="61BB2AFF"/>
    <w:rsid w:val="63127AE1"/>
    <w:rsid w:val="631E4CDD"/>
    <w:rsid w:val="64810ACE"/>
    <w:rsid w:val="65037301"/>
    <w:rsid w:val="65B7150F"/>
    <w:rsid w:val="67AD6F5D"/>
    <w:rsid w:val="692D4A81"/>
    <w:rsid w:val="6A6F228A"/>
    <w:rsid w:val="6BE32235"/>
    <w:rsid w:val="6BFF1DA1"/>
    <w:rsid w:val="6CB72844"/>
    <w:rsid w:val="6E1E3AA1"/>
    <w:rsid w:val="6E1F0832"/>
    <w:rsid w:val="6E4F5F08"/>
    <w:rsid w:val="6EC12F4D"/>
    <w:rsid w:val="6EFD4428"/>
    <w:rsid w:val="6F222078"/>
    <w:rsid w:val="6FAA02AA"/>
    <w:rsid w:val="6FFA2295"/>
    <w:rsid w:val="70B31E0D"/>
    <w:rsid w:val="70B36E81"/>
    <w:rsid w:val="714273A0"/>
    <w:rsid w:val="72151B7B"/>
    <w:rsid w:val="73BA0752"/>
    <w:rsid w:val="74467588"/>
    <w:rsid w:val="74491EEC"/>
    <w:rsid w:val="75050F2A"/>
    <w:rsid w:val="75BE371C"/>
    <w:rsid w:val="760558A3"/>
    <w:rsid w:val="77A41B5E"/>
    <w:rsid w:val="79582106"/>
    <w:rsid w:val="798C14FE"/>
    <w:rsid w:val="7C0944CB"/>
    <w:rsid w:val="7C736B47"/>
    <w:rsid w:val="7D773A2D"/>
    <w:rsid w:val="7DE5053E"/>
    <w:rsid w:val="7E506BCD"/>
    <w:rsid w:val="7EEB2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44444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444444"/>
      <w:sz w:val="21"/>
      <w:szCs w:val="21"/>
      <w:u w:val="none"/>
    </w:rPr>
  </w:style>
  <w:style w:type="character" w:customStyle="1" w:styleId="11">
    <w:name w:val="hover17"/>
    <w:basedOn w:val="8"/>
    <w:qFormat/>
    <w:uiPriority w:val="0"/>
  </w:style>
  <w:style w:type="character" w:customStyle="1" w:styleId="12">
    <w:name w:val="NormalCharacter"/>
    <w:semiHidden/>
    <w:qFormat/>
    <w:uiPriority w:val="99"/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1113</Words>
  <Characters>6350</Characters>
  <Lines>52</Lines>
  <Paragraphs>14</Paragraphs>
  <TotalTime>3</TotalTime>
  <ScaleCrop>false</ScaleCrop>
  <LinksUpToDate>false</LinksUpToDate>
  <CharactersWithSpaces>7449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2021-06-23T01:32:00Z</dcterms:created>
  <dc:creator>nobody.else</dc:creator>
  <cp:lastModifiedBy>Life Is Beautiful</cp:lastModifiedBy>
  <cp:lastPrinted>2021-07-19T02:21:00Z</cp:lastPrinted>
  <dcterms:modified xsi:type="dcterms:W3CDTF">2021-12-21T08:14:38Z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297C1FDBEF1A4DA2B6B2E33110478010</vt:lpwstr>
  </property>
</Properties>
</file>