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个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人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简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历</w:t>
      </w:r>
    </w:p>
    <w:p>
      <w:pPr>
        <w:spacing w:line="440" w:lineRule="exact"/>
        <w:ind w:firstLine="5903" w:firstLineChars="2100"/>
        <w:jc w:val="both"/>
        <w:rPr>
          <w:rFonts w:hint="default" w:ascii="宋体" w:hAnsi="宋体" w:eastAsia="宋体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应聘研究室名称：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3"/>
        <w:tblW w:w="106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43"/>
        <w:gridCol w:w="774"/>
        <w:gridCol w:w="1259"/>
        <w:gridCol w:w="1080"/>
        <w:gridCol w:w="1259"/>
        <w:gridCol w:w="595"/>
        <w:gridCol w:w="665"/>
        <w:gridCol w:w="1259"/>
        <w:gridCol w:w="16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vMerge w:val="restart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 历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校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    业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英语水平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主要学习经历（从大学填起）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9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9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hint="eastAsia" w:ascii="宋体" w:hAnsi="宋体"/>
                <w:sz w:val="24"/>
                <w:lang w:eastAsia="zh-CN"/>
              </w:rPr>
              <w:t>或本科毕业</w:t>
            </w:r>
            <w:r>
              <w:rPr>
                <w:rFonts w:hint="eastAsia" w:ascii="宋体" w:hAnsi="宋体"/>
                <w:sz w:val="24"/>
              </w:rPr>
              <w:t>论文概况</w:t>
            </w:r>
          </w:p>
        </w:tc>
        <w:tc>
          <w:tcPr>
            <w:tcW w:w="8853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主要介绍论文方向、方法、结果及创新性等，借以展示证实科研能力、技术基础。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获得的奖励与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885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注：如不够，可另附页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2F0"/>
    <w:rsid w:val="000F490C"/>
    <w:rsid w:val="003B62F0"/>
    <w:rsid w:val="008E0C3B"/>
    <w:rsid w:val="00A87F22"/>
    <w:rsid w:val="00D06DA0"/>
    <w:rsid w:val="00E3760A"/>
    <w:rsid w:val="2CF427BC"/>
    <w:rsid w:val="58592F9C"/>
    <w:rsid w:val="73E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216</Characters>
  <Lines>1</Lines>
  <Paragraphs>1</Paragraphs>
  <TotalTime>10</TotalTime>
  <ScaleCrop>false</ScaleCrop>
  <LinksUpToDate>false</LinksUpToDate>
  <CharactersWithSpaces>252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2020-09-22T01:15:00Z</dcterms:created>
  <dc:creator>微软用户</dc:creator>
  <cp:lastModifiedBy>喜洋洋</cp:lastModifiedBy>
  <dcterms:modified xsi:type="dcterms:W3CDTF">2021-01-28T07:18:59Z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